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C4416" w:rsidRDefault="00F073C2">
      <w:bookmarkStart w:id="0" w:name="_GoBack"/>
      <w:bookmarkEnd w:id="0"/>
      <w:r>
        <w:rPr>
          <w:sz w:val="18"/>
          <w:szCs w:val="18"/>
        </w:rPr>
        <w:t>Session Title: Introduction to Research Data Services</w:t>
      </w:r>
    </w:p>
    <w:p w:rsidR="005C4416" w:rsidRDefault="00F073C2">
      <w:r>
        <w:rPr>
          <w:b/>
          <w:sz w:val="18"/>
          <w:szCs w:val="18"/>
        </w:rPr>
        <w:t>Title matters **</w:t>
      </w:r>
    </w:p>
    <w:p w:rsidR="005C4416" w:rsidRDefault="00F073C2">
      <w:r>
        <w:rPr>
          <w:sz w:val="18"/>
          <w:szCs w:val="18"/>
        </w:rPr>
        <w:t>Instructor(s):</w:t>
      </w:r>
    </w:p>
    <w:p w:rsidR="005C4416" w:rsidRDefault="00F073C2">
      <w:r>
        <w:rPr>
          <w:sz w:val="18"/>
          <w:szCs w:val="18"/>
        </w:rPr>
        <w:t>Date:</w:t>
      </w:r>
    </w:p>
    <w:p w:rsidR="005C4416" w:rsidRDefault="00F073C2">
      <w:r>
        <w:rPr>
          <w:b/>
          <w:sz w:val="18"/>
          <w:szCs w:val="18"/>
        </w:rPr>
        <w:t>Session Length</w:t>
      </w:r>
      <w:r>
        <w:rPr>
          <w:sz w:val="18"/>
          <w:szCs w:val="18"/>
        </w:rPr>
        <w:t>: 50 minutes</w:t>
      </w:r>
    </w:p>
    <w:p w:rsidR="005C4416" w:rsidRDefault="00F073C2">
      <w:r>
        <w:rPr>
          <w:b/>
          <w:sz w:val="18"/>
          <w:szCs w:val="18"/>
        </w:rPr>
        <w:t>Audience</w:t>
      </w:r>
      <w:r>
        <w:rPr>
          <w:sz w:val="18"/>
          <w:szCs w:val="18"/>
        </w:rPr>
        <w:t>: Graduate students</w:t>
      </w:r>
    </w:p>
    <w:p w:rsidR="005C4416" w:rsidRDefault="00F073C2">
      <w:r>
        <w:rPr>
          <w:b/>
          <w:sz w:val="18"/>
          <w:szCs w:val="18"/>
        </w:rPr>
        <w:t>Format</w:t>
      </w:r>
      <w:r>
        <w:rPr>
          <w:sz w:val="18"/>
          <w:szCs w:val="18"/>
        </w:rPr>
        <w:t>: One-shot workshop</w:t>
      </w:r>
    </w:p>
    <w:p w:rsidR="005C4416" w:rsidRDefault="005C4416"/>
    <w:p w:rsidR="005C4416" w:rsidRDefault="00F073C2">
      <w:r>
        <w:rPr>
          <w:sz w:val="18"/>
          <w:szCs w:val="18"/>
        </w:rPr>
        <w:t xml:space="preserve">Course (if applicable): </w:t>
      </w:r>
      <w:proofErr w:type="gramStart"/>
      <w:r>
        <w:rPr>
          <w:sz w:val="18"/>
          <w:szCs w:val="18"/>
        </w:rPr>
        <w:t>n/a</w:t>
      </w:r>
      <w:proofErr w:type="gramEnd"/>
    </w:p>
    <w:p w:rsidR="005C4416" w:rsidRDefault="00F073C2">
      <w:r>
        <w:rPr>
          <w:b/>
          <w:sz w:val="18"/>
          <w:szCs w:val="18"/>
        </w:rPr>
        <w:t>Program</w:t>
      </w:r>
      <w:r>
        <w:rPr>
          <w:sz w:val="18"/>
          <w:szCs w:val="18"/>
        </w:rPr>
        <w:t xml:space="preserve"> (if applicable): Physical Sciences</w:t>
      </w:r>
    </w:p>
    <w:p w:rsidR="005C4416" w:rsidRDefault="005C4416"/>
    <w:tbl>
      <w:tblPr>
        <w:tblStyle w:val="a"/>
        <w:tblW w:w="8880" w:type="dxa"/>
        <w:tblLayout w:type="fixed"/>
        <w:tblLook w:val="0600" w:firstRow="0" w:lastRow="0" w:firstColumn="0" w:lastColumn="0" w:noHBand="1" w:noVBand="1"/>
      </w:tblPr>
      <w:tblGrid>
        <w:gridCol w:w="5295"/>
        <w:gridCol w:w="3585"/>
      </w:tblGrid>
      <w:tr w:rsidR="005C4416">
        <w:tc>
          <w:tcPr>
            <w:tcW w:w="5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C4416" w:rsidRDefault="00F073C2">
            <w:r>
              <w:rPr>
                <w:sz w:val="18"/>
                <w:szCs w:val="18"/>
                <w:shd w:val="clear" w:color="auto" w:fill="EFEFEF"/>
              </w:rPr>
              <w:t>Learning outcomes</w:t>
            </w:r>
          </w:p>
        </w:tc>
        <w:tc>
          <w:tcPr>
            <w:tcW w:w="3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C4416" w:rsidRDefault="005C4416"/>
          <w:p w:rsidR="005C4416" w:rsidRDefault="00F073C2">
            <w:r>
              <w:rPr>
                <w:sz w:val="18"/>
                <w:szCs w:val="18"/>
                <w:shd w:val="clear" w:color="auto" w:fill="EFEFEF"/>
              </w:rPr>
              <w:t>Prior knowledge needed</w:t>
            </w:r>
          </w:p>
        </w:tc>
      </w:tr>
      <w:tr w:rsidR="005C4416">
        <w:tc>
          <w:tcPr>
            <w:tcW w:w="5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C4416" w:rsidRDefault="00F073C2">
            <w:r>
              <w:rPr>
                <w:sz w:val="20"/>
                <w:szCs w:val="20"/>
              </w:rPr>
              <w:t>Know what the main points of research data services are at your institution</w:t>
            </w:r>
          </w:p>
          <w:p w:rsidR="005C4416" w:rsidRDefault="00F073C2">
            <w:pPr>
              <w:widowControl w:val="0"/>
            </w:pPr>
            <w:r>
              <w:rPr>
                <w:sz w:val="20"/>
                <w:szCs w:val="20"/>
              </w:rPr>
              <w:t xml:space="preserve">Help audience members understand what they don’t know in order to introduce them to the resources available at the library. </w:t>
            </w:r>
          </w:p>
          <w:p w:rsidR="005C4416" w:rsidRDefault="00F073C2">
            <w:pPr>
              <w:widowControl w:val="0"/>
            </w:pPr>
            <w:r>
              <w:rPr>
                <w:sz w:val="18"/>
                <w:szCs w:val="18"/>
              </w:rPr>
              <w:t>Plant the se</w:t>
            </w:r>
            <w:r>
              <w:rPr>
                <w:sz w:val="18"/>
                <w:szCs w:val="18"/>
              </w:rPr>
              <w:t xml:space="preserve">eds for more specific data services trainings in order to encourage further participation and relationships between library and </w:t>
            </w:r>
          </w:p>
          <w:p w:rsidR="005C4416" w:rsidRDefault="00F073C2">
            <w:pPr>
              <w:numPr>
                <w:ilvl w:val="0"/>
                <w:numId w:val="4"/>
              </w:numPr>
              <w:ind w:hanging="360"/>
              <w:contextualSpacing/>
            </w:pPr>
            <w:r>
              <w:rPr>
                <w:sz w:val="18"/>
                <w:szCs w:val="18"/>
              </w:rPr>
              <w:t>Introduce yourself as a resource in order for audience to identify librarian contact.</w:t>
            </w:r>
          </w:p>
          <w:p w:rsidR="005C4416" w:rsidRDefault="00F073C2">
            <w:pPr>
              <w:numPr>
                <w:ilvl w:val="0"/>
                <w:numId w:val="4"/>
              </w:numPr>
              <w:ind w:hanging="3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PODS: Plan, Organize, Documents, Share</w:t>
            </w:r>
          </w:p>
        </w:tc>
        <w:tc>
          <w:tcPr>
            <w:tcW w:w="3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C4416" w:rsidRDefault="005C4416"/>
        </w:tc>
      </w:tr>
    </w:tbl>
    <w:p w:rsidR="005C4416" w:rsidRDefault="005C4416"/>
    <w:p w:rsidR="005C4416" w:rsidRDefault="005C4416"/>
    <w:p w:rsidR="005C4416" w:rsidRDefault="00F073C2">
      <w:r>
        <w:rPr>
          <w:sz w:val="18"/>
          <w:szCs w:val="18"/>
        </w:rPr>
        <w:t>Instructional Content</w:t>
      </w:r>
    </w:p>
    <w:tbl>
      <w:tblPr>
        <w:tblStyle w:val="a0"/>
        <w:tblW w:w="9360" w:type="dxa"/>
        <w:tblLayout w:type="fixed"/>
        <w:tblLook w:val="0600" w:firstRow="0" w:lastRow="0" w:firstColumn="0" w:lastColumn="0" w:noHBand="1" w:noVBand="1"/>
      </w:tblPr>
      <w:tblGrid>
        <w:gridCol w:w="1703"/>
        <w:gridCol w:w="7657"/>
      </w:tblGrid>
      <w:tr w:rsidR="005C4416"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C4416" w:rsidRDefault="00F073C2">
            <w:r>
              <w:rPr>
                <w:sz w:val="18"/>
                <w:szCs w:val="18"/>
                <w:shd w:val="clear" w:color="auto" w:fill="EFEFEF"/>
              </w:rPr>
              <w:t>Information/</w:t>
            </w:r>
          </w:p>
          <w:p w:rsidR="005C4416" w:rsidRDefault="00F073C2">
            <w:r>
              <w:rPr>
                <w:sz w:val="18"/>
                <w:szCs w:val="18"/>
                <w:shd w:val="clear" w:color="auto" w:fill="EFEFEF"/>
              </w:rPr>
              <w:t>Key Points</w:t>
            </w:r>
          </w:p>
        </w:tc>
        <w:tc>
          <w:tcPr>
            <w:tcW w:w="7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C4416" w:rsidRDefault="005C4416"/>
          <w:p w:rsidR="005C4416" w:rsidRDefault="00F073C2">
            <w:pPr>
              <w:widowControl w:val="0"/>
            </w:pPr>
            <w:r>
              <w:rPr>
                <w:b/>
                <w:sz w:val="18"/>
                <w:szCs w:val="18"/>
              </w:rPr>
              <w:t>Research Data Services</w:t>
            </w:r>
            <w:r>
              <w:rPr>
                <w:sz w:val="18"/>
                <w:szCs w:val="18"/>
              </w:rPr>
              <w:t xml:space="preserve"> </w:t>
            </w:r>
          </w:p>
          <w:p w:rsidR="005C4416" w:rsidRDefault="00F073C2">
            <w:pPr>
              <w:widowControl w:val="0"/>
            </w:pPr>
            <w:r>
              <w:rPr>
                <w:sz w:val="18"/>
                <w:szCs w:val="18"/>
              </w:rPr>
              <w:t>(FOR EXAMPLE: dependent on your institution/library resources and personnel)</w:t>
            </w:r>
          </w:p>
          <w:p w:rsidR="005C4416" w:rsidRDefault="00F073C2">
            <w:pPr>
              <w:numPr>
                <w:ilvl w:val="0"/>
                <w:numId w:val="2"/>
              </w:numPr>
              <w:ind w:hanging="360"/>
              <w:contextualSpacing/>
            </w:pPr>
            <w:r>
              <w:rPr>
                <w:sz w:val="18"/>
                <w:szCs w:val="18"/>
              </w:rPr>
              <w:t xml:space="preserve">Data Management </w:t>
            </w:r>
          </w:p>
          <w:p w:rsidR="005C4416" w:rsidRDefault="00F073C2">
            <w:pPr>
              <w:numPr>
                <w:ilvl w:val="1"/>
                <w:numId w:val="2"/>
              </w:numPr>
              <w:ind w:hanging="360"/>
              <w:contextualSpacing/>
            </w:pPr>
            <w:hyperlink r:id="rId5">
              <w:r>
                <w:rPr>
                  <w:color w:val="1155CC"/>
                  <w:sz w:val="18"/>
                  <w:szCs w:val="18"/>
                  <w:u w:val="single"/>
                </w:rPr>
                <w:t>https://dmptool.org/</w:t>
              </w:r>
            </w:hyperlink>
            <w:r>
              <w:rPr>
                <w:sz w:val="18"/>
                <w:szCs w:val="18"/>
              </w:rPr>
              <w:t xml:space="preserve"> </w:t>
            </w:r>
          </w:p>
          <w:p w:rsidR="005C4416" w:rsidRDefault="00F073C2">
            <w:pPr>
              <w:numPr>
                <w:ilvl w:val="1"/>
                <w:numId w:val="2"/>
              </w:numPr>
              <w:spacing w:before="340" w:after="540" w:line="363" w:lineRule="auto"/>
              <w:ind w:hanging="360"/>
              <w:contextualSpacing/>
              <w:rPr>
                <w:color w:val="333333"/>
                <w:sz w:val="19"/>
                <w:szCs w:val="19"/>
              </w:rPr>
            </w:pPr>
            <w:hyperlink r:id="rId6">
              <w:r>
                <w:rPr>
                  <w:color w:val="336699"/>
                  <w:sz w:val="19"/>
                  <w:szCs w:val="19"/>
                </w:rPr>
                <w:t>DCC</w:t>
              </w:r>
            </w:hyperlink>
            <w:r>
              <w:rPr>
                <w:color w:val="333333"/>
                <w:sz w:val="19"/>
                <w:szCs w:val="19"/>
              </w:rPr>
              <w:t xml:space="preserve"> Guide to Develop a Data Management and Sharing Plan</w:t>
            </w:r>
          </w:p>
          <w:p w:rsidR="005C4416" w:rsidRDefault="00F073C2">
            <w:pPr>
              <w:numPr>
                <w:ilvl w:val="0"/>
                <w:numId w:val="2"/>
              </w:numPr>
              <w:ind w:hanging="360"/>
              <w:contextualSpacing/>
            </w:pPr>
            <w:r>
              <w:rPr>
                <w:sz w:val="18"/>
                <w:szCs w:val="18"/>
              </w:rPr>
              <w:t>Visualization</w:t>
            </w:r>
          </w:p>
          <w:p w:rsidR="005C4416" w:rsidRDefault="00F073C2">
            <w:pPr>
              <w:numPr>
                <w:ilvl w:val="1"/>
                <w:numId w:val="2"/>
              </w:numPr>
              <w:ind w:hanging="360"/>
              <w:contextualSpacing/>
              <w:rPr>
                <w:sz w:val="18"/>
                <w:szCs w:val="18"/>
              </w:rPr>
            </w:pPr>
            <w:hyperlink r:id="rId7">
              <w:r>
                <w:rPr>
                  <w:color w:val="1155CC"/>
                  <w:sz w:val="18"/>
                  <w:szCs w:val="18"/>
                  <w:u w:val="single"/>
                </w:rPr>
                <w:t>http://www.lib.umich.edu/research-data-services/data-visualizationv</w:t>
              </w:r>
            </w:hyperlink>
          </w:p>
          <w:p w:rsidR="005C4416" w:rsidRDefault="005C4416">
            <w:pPr>
              <w:numPr>
                <w:ilvl w:val="1"/>
                <w:numId w:val="2"/>
              </w:numPr>
              <w:ind w:hanging="360"/>
              <w:contextualSpacing/>
              <w:rPr>
                <w:sz w:val="18"/>
                <w:szCs w:val="18"/>
              </w:rPr>
            </w:pPr>
          </w:p>
          <w:p w:rsidR="005C4416" w:rsidRDefault="00F073C2">
            <w:pPr>
              <w:numPr>
                <w:ilvl w:val="0"/>
                <w:numId w:val="2"/>
              </w:numPr>
              <w:ind w:hanging="360"/>
              <w:contextualSpacing/>
            </w:pPr>
            <w:r>
              <w:rPr>
                <w:sz w:val="18"/>
                <w:szCs w:val="18"/>
              </w:rPr>
              <w:t>Data Analysis</w:t>
            </w:r>
          </w:p>
          <w:p w:rsidR="005C4416" w:rsidRDefault="00F073C2">
            <w:pPr>
              <w:numPr>
                <w:ilvl w:val="0"/>
                <w:numId w:val="2"/>
              </w:numPr>
              <w:ind w:hanging="360"/>
              <w:contextualSpacing/>
            </w:pPr>
            <w:r>
              <w:rPr>
                <w:sz w:val="18"/>
                <w:szCs w:val="18"/>
              </w:rPr>
              <w:t>Discovery and Access (Finding and using data sets)</w:t>
            </w:r>
          </w:p>
          <w:p w:rsidR="005C4416" w:rsidRDefault="00F073C2">
            <w:pPr>
              <w:numPr>
                <w:ilvl w:val="0"/>
                <w:numId w:val="2"/>
              </w:numPr>
              <w:ind w:hanging="360"/>
              <w:contextualSpacing/>
            </w:pPr>
            <w:r>
              <w:rPr>
                <w:sz w:val="18"/>
                <w:szCs w:val="18"/>
              </w:rPr>
              <w:t>Data Sharing &amp; Publication</w:t>
            </w:r>
          </w:p>
          <w:p w:rsidR="005C4416" w:rsidRDefault="00F073C2">
            <w:pPr>
              <w:numPr>
                <w:ilvl w:val="1"/>
                <w:numId w:val="2"/>
              </w:numPr>
              <w:ind w:hanging="360"/>
              <w:contextualSpacing/>
            </w:pPr>
            <w:hyperlink r:id="rId8">
              <w:r>
                <w:rPr>
                  <w:color w:val="1155CC"/>
                  <w:sz w:val="21"/>
                  <w:szCs w:val="21"/>
                  <w:u w:val="single"/>
                </w:rPr>
                <w:t>htt</w:t>
              </w:r>
              <w:r>
                <w:rPr>
                  <w:color w:val="1155CC"/>
                  <w:sz w:val="21"/>
                  <w:szCs w:val="21"/>
                  <w:u w:val="single"/>
                </w:rPr>
                <w:t>p://dev.researchdata.wisc.edu/resources/federal-funding-requirements/</w:t>
              </w:r>
            </w:hyperlink>
          </w:p>
          <w:p w:rsidR="005C4416" w:rsidRDefault="00F073C2">
            <w:pPr>
              <w:numPr>
                <w:ilvl w:val="1"/>
                <w:numId w:val="2"/>
              </w:numPr>
              <w:ind w:hanging="360"/>
              <w:contextualSpacing/>
            </w:pPr>
            <w:r>
              <w:rPr>
                <w:sz w:val="18"/>
                <w:szCs w:val="18"/>
              </w:rPr>
              <w:t>Data Repositories</w:t>
            </w:r>
          </w:p>
          <w:p w:rsidR="005C4416" w:rsidRDefault="00F073C2">
            <w:pPr>
              <w:numPr>
                <w:ilvl w:val="2"/>
                <w:numId w:val="2"/>
              </w:numPr>
              <w:ind w:hanging="360"/>
              <w:contextualSpacing/>
            </w:pPr>
            <w:hyperlink r:id="rId9">
              <w:r>
                <w:rPr>
                  <w:color w:val="1155CC"/>
                  <w:sz w:val="18"/>
                  <w:szCs w:val="18"/>
                  <w:u w:val="single"/>
                </w:rPr>
                <w:t>http://www.re3data.org/</w:t>
              </w:r>
            </w:hyperlink>
          </w:p>
          <w:p w:rsidR="005C4416" w:rsidRDefault="00F073C2">
            <w:pPr>
              <w:numPr>
                <w:ilvl w:val="2"/>
                <w:numId w:val="2"/>
              </w:numPr>
              <w:ind w:hanging="360"/>
              <w:contextualSpacing/>
            </w:pPr>
            <w:hyperlink r:id="rId10">
              <w:r>
                <w:rPr>
                  <w:color w:val="1155CC"/>
                  <w:sz w:val="18"/>
                  <w:szCs w:val="18"/>
                  <w:u w:val="single"/>
                </w:rPr>
                <w:t>http://guides.library.duke.edu/scienced</w:t>
              </w:r>
              <w:r>
                <w:rPr>
                  <w:color w:val="1155CC"/>
                  <w:sz w:val="18"/>
                  <w:szCs w:val="18"/>
                  <w:u w:val="single"/>
                </w:rPr>
                <w:t>ata</w:t>
              </w:r>
            </w:hyperlink>
            <w:r>
              <w:rPr>
                <w:sz w:val="18"/>
                <w:szCs w:val="18"/>
              </w:rPr>
              <w:t xml:space="preserve"> </w:t>
            </w:r>
          </w:p>
          <w:p w:rsidR="005C4416" w:rsidRDefault="00F073C2">
            <w:pPr>
              <w:numPr>
                <w:ilvl w:val="0"/>
                <w:numId w:val="2"/>
              </w:numPr>
              <w:ind w:hanging="360"/>
              <w:contextualSpacing/>
            </w:pPr>
            <w:r>
              <w:rPr>
                <w:sz w:val="18"/>
                <w:szCs w:val="18"/>
              </w:rPr>
              <w:t>GIS</w:t>
            </w:r>
          </w:p>
          <w:p w:rsidR="005C4416" w:rsidRDefault="00F073C2">
            <w:pPr>
              <w:numPr>
                <w:ilvl w:val="1"/>
                <w:numId w:val="2"/>
              </w:numPr>
              <w:ind w:hanging="360"/>
              <w:contextualSpacing/>
              <w:rPr>
                <w:sz w:val="18"/>
                <w:szCs w:val="18"/>
              </w:rPr>
            </w:pPr>
            <w:hyperlink r:id="rId11">
              <w:r>
                <w:rPr>
                  <w:color w:val="1155CC"/>
                  <w:sz w:val="18"/>
                  <w:szCs w:val="18"/>
                  <w:u w:val="single"/>
                </w:rPr>
                <w:t>http://guides.lib.umich.edu/learnarcgis</w:t>
              </w:r>
            </w:hyperlink>
          </w:p>
          <w:p w:rsidR="005C4416" w:rsidRDefault="005C4416">
            <w:pPr>
              <w:numPr>
                <w:ilvl w:val="1"/>
                <w:numId w:val="2"/>
              </w:numPr>
              <w:ind w:hanging="360"/>
              <w:contextualSpacing/>
              <w:rPr>
                <w:sz w:val="18"/>
                <w:szCs w:val="18"/>
              </w:rPr>
            </w:pPr>
          </w:p>
          <w:p w:rsidR="005C4416" w:rsidRDefault="00F073C2">
            <w:pPr>
              <w:numPr>
                <w:ilvl w:val="0"/>
                <w:numId w:val="2"/>
              </w:numPr>
              <w:ind w:hanging="360"/>
              <w:contextualSpacing/>
            </w:pPr>
            <w:r>
              <w:rPr>
                <w:sz w:val="18"/>
                <w:szCs w:val="18"/>
              </w:rPr>
              <w:t>Preservation</w:t>
            </w:r>
          </w:p>
          <w:p w:rsidR="005C4416" w:rsidRDefault="00F073C2">
            <w:pPr>
              <w:numPr>
                <w:ilvl w:val="0"/>
                <w:numId w:val="2"/>
              </w:numPr>
              <w:ind w:hanging="360"/>
              <w:contextualSpacing/>
            </w:pPr>
            <w:r>
              <w:rPr>
                <w:sz w:val="18"/>
                <w:szCs w:val="18"/>
              </w:rPr>
              <w:t>Stewardship</w:t>
            </w:r>
          </w:p>
          <w:p w:rsidR="005C4416" w:rsidRDefault="00F073C2">
            <w:pPr>
              <w:numPr>
                <w:ilvl w:val="0"/>
                <w:numId w:val="2"/>
              </w:numPr>
              <w:ind w:hanging="360"/>
              <w:contextualSpacing/>
            </w:pPr>
            <w:r>
              <w:rPr>
                <w:sz w:val="18"/>
                <w:szCs w:val="18"/>
              </w:rPr>
              <w:t>Metadata &amp; Standards</w:t>
            </w:r>
          </w:p>
          <w:p w:rsidR="005C4416" w:rsidRDefault="00F073C2">
            <w:pPr>
              <w:numPr>
                <w:ilvl w:val="0"/>
                <w:numId w:val="2"/>
              </w:numPr>
              <w:ind w:hanging="360"/>
              <w:contextualSpacing/>
            </w:pPr>
            <w:r>
              <w:rPr>
                <w:sz w:val="18"/>
                <w:szCs w:val="18"/>
              </w:rPr>
              <w:t>Policies</w:t>
            </w:r>
          </w:p>
          <w:p w:rsidR="005C4416" w:rsidRDefault="00F073C2">
            <w:pPr>
              <w:numPr>
                <w:ilvl w:val="0"/>
                <w:numId w:val="2"/>
              </w:numPr>
              <w:ind w:hanging="360"/>
              <w:contextualSpacing/>
            </w:pPr>
            <w:r>
              <w:rPr>
                <w:sz w:val="18"/>
                <w:szCs w:val="18"/>
              </w:rPr>
              <w:t>Data Ownership</w:t>
            </w:r>
          </w:p>
        </w:tc>
      </w:tr>
      <w:tr w:rsidR="005C4416"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C4416" w:rsidRDefault="00F073C2">
            <w:r>
              <w:rPr>
                <w:sz w:val="18"/>
                <w:szCs w:val="18"/>
                <w:shd w:val="clear" w:color="auto" w:fill="EFEFEF"/>
              </w:rPr>
              <w:lastRenderedPageBreak/>
              <w:t>Student resources</w:t>
            </w:r>
          </w:p>
        </w:tc>
        <w:tc>
          <w:tcPr>
            <w:tcW w:w="7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C4416" w:rsidRDefault="005C4416"/>
          <w:p w:rsidR="005C4416" w:rsidRDefault="00F073C2">
            <w:pPr>
              <w:numPr>
                <w:ilvl w:val="0"/>
                <w:numId w:val="3"/>
              </w:numPr>
              <w:ind w:hanging="360"/>
              <w:contextualSpacing/>
            </w:pPr>
            <w:r>
              <w:rPr>
                <w:sz w:val="18"/>
                <w:szCs w:val="18"/>
              </w:rPr>
              <w:t>Website URL for the Research Data Services landing page/library guide</w:t>
            </w:r>
          </w:p>
          <w:p w:rsidR="005C4416" w:rsidRDefault="005C4416"/>
        </w:tc>
      </w:tr>
      <w:tr w:rsidR="005C4416"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C4416" w:rsidRDefault="00F073C2">
            <w:r>
              <w:rPr>
                <w:sz w:val="18"/>
                <w:szCs w:val="18"/>
                <w:shd w:val="clear" w:color="auto" w:fill="EFEFEF"/>
              </w:rPr>
              <w:t>Activities</w:t>
            </w:r>
          </w:p>
        </w:tc>
        <w:tc>
          <w:tcPr>
            <w:tcW w:w="7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C4416" w:rsidRDefault="005C4416"/>
          <w:p w:rsidR="005C4416" w:rsidRDefault="00F073C2">
            <w:pPr>
              <w:numPr>
                <w:ilvl w:val="0"/>
                <w:numId w:val="6"/>
              </w:numPr>
              <w:ind w:hanging="360"/>
              <w:contextualSpacing/>
            </w:pPr>
            <w:r>
              <w:rPr>
                <w:sz w:val="20"/>
                <w:szCs w:val="20"/>
              </w:rPr>
              <w:t>Examples of “When data goes bad"</w:t>
            </w:r>
          </w:p>
          <w:p w:rsidR="005C4416" w:rsidRDefault="00F073C2">
            <w:pPr>
              <w:numPr>
                <w:ilvl w:val="1"/>
                <w:numId w:val="6"/>
              </w:numPr>
              <w:ind w:hanging="360"/>
              <w:contextualSpacing/>
            </w:pPr>
            <w:hyperlink r:id="rId12">
              <w:r>
                <w:rPr>
                  <w:color w:val="1155CC"/>
                  <w:sz w:val="21"/>
                  <w:szCs w:val="21"/>
                  <w:u w:val="single"/>
                </w:rPr>
                <w:t>https://www.dataone.org/data-stories</w:t>
              </w:r>
            </w:hyperlink>
          </w:p>
          <w:p w:rsidR="005C4416" w:rsidRDefault="00F073C2">
            <w:pPr>
              <w:numPr>
                <w:ilvl w:val="1"/>
                <w:numId w:val="6"/>
              </w:numPr>
              <w:ind w:hanging="360"/>
              <w:contextualSpacing/>
            </w:pPr>
            <w:hyperlink r:id="rId13">
              <w:r>
                <w:rPr>
                  <w:color w:val="1155CC"/>
                  <w:sz w:val="21"/>
                  <w:szCs w:val="21"/>
                  <w:u w:val="single"/>
                </w:rPr>
                <w:t>htt</w:t>
              </w:r>
              <w:r>
                <w:rPr>
                  <w:color w:val="1155CC"/>
                  <w:sz w:val="21"/>
                  <w:szCs w:val="21"/>
                  <w:u w:val="single"/>
                </w:rPr>
                <w:t>ps://t.co/DyqSKB8EU1</w:t>
              </w:r>
            </w:hyperlink>
          </w:p>
          <w:p w:rsidR="005C4416" w:rsidRDefault="00F073C2">
            <w:pPr>
              <w:numPr>
                <w:ilvl w:val="0"/>
                <w:numId w:val="6"/>
              </w:numPr>
              <w:ind w:hanging="360"/>
              <w:contextualSpacing/>
            </w:pPr>
            <w:r>
              <w:rPr>
                <w:sz w:val="18"/>
                <w:szCs w:val="18"/>
              </w:rPr>
              <w:t>Checklist</w:t>
            </w:r>
          </w:p>
          <w:p w:rsidR="005C4416" w:rsidRDefault="00F073C2">
            <w:pPr>
              <w:numPr>
                <w:ilvl w:val="1"/>
                <w:numId w:val="6"/>
              </w:numPr>
              <w:ind w:hanging="360"/>
              <w:contextualSpacing/>
            </w:pPr>
            <w:hyperlink r:id="rId14">
              <w:r>
                <w:rPr>
                  <w:color w:val="1155CC"/>
                  <w:sz w:val="21"/>
                  <w:szCs w:val="21"/>
                  <w:u w:val="single"/>
                </w:rPr>
                <w:t>http://docs.lib.purdue.edu/dilcs/vol1/iss4/1/</w:t>
              </w:r>
            </w:hyperlink>
          </w:p>
          <w:p w:rsidR="005C4416" w:rsidRDefault="00F073C2">
            <w:pPr>
              <w:numPr>
                <w:ilvl w:val="0"/>
                <w:numId w:val="6"/>
              </w:numPr>
              <w:ind w:hanging="360"/>
              <w:contextualSpacing/>
            </w:pPr>
            <w:r>
              <w:rPr>
                <w:sz w:val="20"/>
                <w:szCs w:val="20"/>
              </w:rPr>
              <w:t>Bingo - modified to more general topics about research data services</w:t>
            </w:r>
          </w:p>
          <w:p w:rsidR="005C4416" w:rsidRDefault="005C4416"/>
          <w:p w:rsidR="005C4416" w:rsidRDefault="005C4416">
            <w:pPr>
              <w:widowControl w:val="0"/>
            </w:pPr>
          </w:p>
        </w:tc>
      </w:tr>
      <w:tr w:rsidR="005C4416"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C4416" w:rsidRDefault="00F073C2">
            <w:r>
              <w:rPr>
                <w:sz w:val="18"/>
                <w:szCs w:val="18"/>
                <w:shd w:val="clear" w:color="auto" w:fill="EFEFEF"/>
              </w:rPr>
              <w:t>Assessment</w:t>
            </w:r>
          </w:p>
        </w:tc>
        <w:tc>
          <w:tcPr>
            <w:tcW w:w="7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C4416" w:rsidRDefault="005C4416"/>
          <w:p w:rsidR="005C4416" w:rsidRDefault="00F073C2">
            <w:pPr>
              <w:numPr>
                <w:ilvl w:val="0"/>
                <w:numId w:val="5"/>
              </w:numPr>
              <w:ind w:hanging="360"/>
              <w:contextualSpacing/>
            </w:pPr>
            <w:r>
              <w:rPr>
                <w:sz w:val="21"/>
                <w:szCs w:val="21"/>
              </w:rPr>
              <w:t>Consultation requests</w:t>
            </w:r>
          </w:p>
          <w:p w:rsidR="005C4416" w:rsidRDefault="00F073C2">
            <w:pPr>
              <w:numPr>
                <w:ilvl w:val="0"/>
                <w:numId w:val="5"/>
              </w:numPr>
              <w:ind w:hanging="360"/>
              <w:contextualSpacing/>
            </w:pPr>
            <w:r>
              <w:rPr>
                <w:sz w:val="21"/>
                <w:szCs w:val="21"/>
              </w:rPr>
              <w:t>Survey</w:t>
            </w:r>
          </w:p>
          <w:p w:rsidR="005C4416" w:rsidRDefault="00F073C2">
            <w:pPr>
              <w:numPr>
                <w:ilvl w:val="0"/>
                <w:numId w:val="5"/>
              </w:numPr>
              <w:ind w:hanging="360"/>
              <w:contextualSpacing/>
            </w:pPr>
            <w:r>
              <w:rPr>
                <w:sz w:val="21"/>
                <w:szCs w:val="21"/>
              </w:rPr>
              <w:t>Pre/Post testing from instruction</w:t>
            </w:r>
          </w:p>
          <w:p w:rsidR="005C4416" w:rsidRDefault="00F073C2">
            <w:pPr>
              <w:numPr>
                <w:ilvl w:val="1"/>
                <w:numId w:val="5"/>
              </w:numPr>
              <w:ind w:hanging="360"/>
              <w:contextualSpacing/>
            </w:pPr>
            <w:r>
              <w:rPr>
                <w:sz w:val="21"/>
                <w:szCs w:val="21"/>
              </w:rPr>
              <w:t xml:space="preserve">What is the one thing you came here hoping to learn? </w:t>
            </w:r>
          </w:p>
          <w:p w:rsidR="005C4416" w:rsidRDefault="00F073C2">
            <w:pPr>
              <w:numPr>
                <w:ilvl w:val="1"/>
                <w:numId w:val="5"/>
              </w:numPr>
              <w:ind w:hanging="360"/>
              <w:contextualSpacing/>
            </w:pPr>
            <w:r>
              <w:rPr>
                <w:sz w:val="21"/>
                <w:szCs w:val="21"/>
              </w:rPr>
              <w:t xml:space="preserve">What did you find out? </w:t>
            </w:r>
          </w:p>
          <w:p w:rsidR="005C4416" w:rsidRDefault="00F073C2">
            <w:pPr>
              <w:numPr>
                <w:ilvl w:val="1"/>
                <w:numId w:val="5"/>
              </w:numPr>
              <w:ind w:hanging="360"/>
              <w:contextualSpacing/>
            </w:pPr>
            <w:r>
              <w:rPr>
                <w:sz w:val="21"/>
                <w:szCs w:val="21"/>
              </w:rPr>
              <w:t>What is one thing you might do differently in the future now that you have this information?</w:t>
            </w:r>
          </w:p>
          <w:p w:rsidR="005C4416" w:rsidRDefault="005C4416"/>
          <w:p w:rsidR="005C4416" w:rsidRDefault="005C4416">
            <w:pPr>
              <w:widowControl w:val="0"/>
            </w:pPr>
          </w:p>
        </w:tc>
      </w:tr>
      <w:tr w:rsidR="005C4416"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C4416" w:rsidRDefault="005C4416">
            <w:pPr>
              <w:widowControl w:val="0"/>
            </w:pPr>
          </w:p>
          <w:p w:rsidR="005C4416" w:rsidRDefault="00F073C2">
            <w:r>
              <w:rPr>
                <w:sz w:val="18"/>
                <w:szCs w:val="18"/>
                <w:shd w:val="clear" w:color="auto" w:fill="EFEFEF"/>
              </w:rPr>
              <w:t>Technology</w:t>
            </w:r>
          </w:p>
        </w:tc>
        <w:tc>
          <w:tcPr>
            <w:tcW w:w="7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C4416" w:rsidRDefault="00F073C2">
            <w:pPr>
              <w:numPr>
                <w:ilvl w:val="0"/>
                <w:numId w:val="1"/>
              </w:numPr>
              <w:ind w:hanging="360"/>
              <w:contextualSpacing/>
            </w:pPr>
            <w:r>
              <w:rPr>
                <w:sz w:val="21"/>
                <w:szCs w:val="21"/>
              </w:rPr>
              <w:t>Computer</w:t>
            </w:r>
          </w:p>
          <w:p w:rsidR="005C4416" w:rsidRDefault="00F073C2">
            <w:pPr>
              <w:numPr>
                <w:ilvl w:val="0"/>
                <w:numId w:val="1"/>
              </w:numPr>
              <w:ind w:hanging="360"/>
              <w:contextualSpacing/>
            </w:pPr>
            <w:r>
              <w:rPr>
                <w:sz w:val="21"/>
                <w:szCs w:val="21"/>
              </w:rPr>
              <w:t>Projector</w:t>
            </w:r>
          </w:p>
          <w:p w:rsidR="005C4416" w:rsidRDefault="005C4416"/>
          <w:p w:rsidR="005C4416" w:rsidRDefault="005C4416">
            <w:pPr>
              <w:widowControl w:val="0"/>
            </w:pPr>
          </w:p>
        </w:tc>
      </w:tr>
    </w:tbl>
    <w:p w:rsidR="005C4416" w:rsidRDefault="005C4416"/>
    <w:p w:rsidR="005C4416" w:rsidRDefault="005C4416"/>
    <w:p w:rsidR="005C4416" w:rsidRDefault="005C4416">
      <w:pPr>
        <w:pBdr>
          <w:top w:val="single" w:sz="4" w:space="1" w:color="auto"/>
        </w:pBdr>
      </w:pPr>
    </w:p>
    <w:p w:rsidR="005C4416" w:rsidRDefault="005C4416"/>
    <w:p w:rsidR="005C4416" w:rsidRDefault="005C4416"/>
    <w:p w:rsidR="005C4416" w:rsidRDefault="00F073C2">
      <w:r>
        <w:rPr>
          <w:sz w:val="18"/>
          <w:szCs w:val="18"/>
        </w:rPr>
        <w:t>Instructor Reflection</w:t>
      </w:r>
    </w:p>
    <w:p w:rsidR="005C4416" w:rsidRDefault="00F073C2">
      <w:r>
        <w:rPr>
          <w:sz w:val="18"/>
          <w:szCs w:val="18"/>
        </w:rPr>
        <w:t>What went well?</w:t>
      </w:r>
    </w:p>
    <w:p w:rsidR="005C4416" w:rsidRDefault="005C4416"/>
    <w:p w:rsidR="005C4416" w:rsidRDefault="00F073C2">
      <w:r>
        <w:rPr>
          <w:sz w:val="18"/>
          <w:szCs w:val="18"/>
        </w:rPr>
        <w:t>What didn’t go so well?</w:t>
      </w:r>
    </w:p>
    <w:p w:rsidR="005C4416" w:rsidRDefault="005C4416"/>
    <w:p w:rsidR="005C4416" w:rsidRDefault="005C4416"/>
    <w:p w:rsidR="005C4416" w:rsidRDefault="00F073C2">
      <w:r>
        <w:rPr>
          <w:sz w:val="18"/>
          <w:szCs w:val="18"/>
        </w:rPr>
        <w:t>How to improve next time?</w:t>
      </w:r>
    </w:p>
    <w:p w:rsidR="005C4416" w:rsidRDefault="005C4416"/>
    <w:sectPr w:rsidR="005C4416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673C4"/>
    <w:multiLevelType w:val="multilevel"/>
    <w:tmpl w:val="EABE4408"/>
    <w:lvl w:ilvl="0">
      <w:start w:val="1"/>
      <w:numFmt w:val="bullet"/>
      <w:lvlText w:val="●"/>
      <w:lvlJc w:val="left"/>
      <w:pPr>
        <w:ind w:left="720" w:firstLine="360"/>
      </w:pPr>
      <w:rPr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sz w:val="21"/>
        <w:szCs w:val="21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0B352F97"/>
    <w:multiLevelType w:val="multilevel"/>
    <w:tmpl w:val="F0E41524"/>
    <w:lvl w:ilvl="0">
      <w:start w:val="1"/>
      <w:numFmt w:val="bullet"/>
      <w:lvlText w:val="●"/>
      <w:lvlJc w:val="left"/>
      <w:pPr>
        <w:ind w:left="720" w:firstLine="360"/>
      </w:pPr>
      <w:rPr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3BFD10B3"/>
    <w:multiLevelType w:val="multilevel"/>
    <w:tmpl w:val="A67A23BE"/>
    <w:lvl w:ilvl="0">
      <w:start w:val="1"/>
      <w:numFmt w:val="bullet"/>
      <w:lvlText w:val="●"/>
      <w:lvlJc w:val="left"/>
      <w:pPr>
        <w:ind w:left="720" w:firstLine="360"/>
      </w:pPr>
      <w:rPr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sz w:val="21"/>
        <w:szCs w:val="21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sz w:val="21"/>
        <w:szCs w:val="21"/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4D370642"/>
    <w:multiLevelType w:val="multilevel"/>
    <w:tmpl w:val="6B46CF5E"/>
    <w:lvl w:ilvl="0">
      <w:start w:val="1"/>
      <w:numFmt w:val="bullet"/>
      <w:lvlText w:val="●"/>
      <w:lvlJc w:val="left"/>
      <w:pPr>
        <w:ind w:left="720" w:firstLine="360"/>
      </w:pPr>
      <w:rPr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nsid w:val="75580EF8"/>
    <w:multiLevelType w:val="multilevel"/>
    <w:tmpl w:val="ECFE5C72"/>
    <w:lvl w:ilvl="0">
      <w:start w:val="1"/>
      <w:numFmt w:val="bullet"/>
      <w:lvlText w:val="●"/>
      <w:lvlJc w:val="left"/>
      <w:pPr>
        <w:ind w:left="720" w:firstLine="360"/>
      </w:pPr>
      <w:rPr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nsid w:val="755B7BF8"/>
    <w:multiLevelType w:val="multilevel"/>
    <w:tmpl w:val="55CA9768"/>
    <w:lvl w:ilvl="0">
      <w:start w:val="1"/>
      <w:numFmt w:val="bullet"/>
      <w:lvlText w:val="●"/>
      <w:lvlJc w:val="left"/>
      <w:pPr>
        <w:ind w:left="720" w:firstLine="360"/>
      </w:pPr>
      <w:rPr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sz w:val="21"/>
        <w:szCs w:val="21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5C4416"/>
    <w:rsid w:val="005C4416"/>
    <w:rsid w:val="00F0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0831D31-D886-4C3C-B1B2-E560CBC2E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v.researchdata.wisc.edu/resources/federal-funding-requirements/" TargetMode="External"/><Relationship Id="rId13" Type="http://schemas.openxmlformats.org/officeDocument/2006/relationships/hyperlink" Target="https://t.co/DyqSKB8EU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ib.umich.edu/research-data-services/data-visualizationv" TargetMode="External"/><Relationship Id="rId12" Type="http://schemas.openxmlformats.org/officeDocument/2006/relationships/hyperlink" Target="https://www.dataone.org/data-storie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dcc.ac.uk/resources/how-guides/develop-data-plan" TargetMode="External"/><Relationship Id="rId11" Type="http://schemas.openxmlformats.org/officeDocument/2006/relationships/hyperlink" Target="http://guides.lib.umich.edu/learnarcgis" TargetMode="External"/><Relationship Id="rId5" Type="http://schemas.openxmlformats.org/officeDocument/2006/relationships/hyperlink" Target="https://dmptool.org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guides.library.duke.edu/sciencedat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3data.org/" TargetMode="External"/><Relationship Id="rId14" Type="http://schemas.openxmlformats.org/officeDocument/2006/relationships/hyperlink" Target="http://docs.lib.purdue.edu/dilcs/vol1/iss4/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 - Milwaukee</Company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 Briney</dc:creator>
  <cp:lastModifiedBy>Kristin Briney</cp:lastModifiedBy>
  <cp:revision>3</cp:revision>
  <cp:lastPrinted>2015-11-09T20:29:00Z</cp:lastPrinted>
  <dcterms:created xsi:type="dcterms:W3CDTF">2015-11-09T20:29:00Z</dcterms:created>
  <dcterms:modified xsi:type="dcterms:W3CDTF">2015-11-09T20:29:00Z</dcterms:modified>
</cp:coreProperties>
</file>