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27EC0" w:rsidRDefault="00827EC0">
      <w:bookmarkStart w:id="0" w:name="_GoBack"/>
      <w:bookmarkEnd w:id="0"/>
    </w:p>
    <w:p w:rsidR="00827EC0" w:rsidRDefault="00A81E20">
      <w:r>
        <w:t>Session Title:</w:t>
      </w:r>
      <w:r>
        <w:rPr>
          <w:sz w:val="23"/>
          <w:szCs w:val="23"/>
        </w:rPr>
        <w:t xml:space="preserve"> Introduction to Working with </w:t>
      </w:r>
      <w:proofErr w:type="spellStart"/>
      <w:r>
        <w:rPr>
          <w:sz w:val="23"/>
          <w:szCs w:val="23"/>
        </w:rPr>
        <w:t>Hathi</w:t>
      </w:r>
      <w:proofErr w:type="spellEnd"/>
      <w:r>
        <w:rPr>
          <w:sz w:val="23"/>
          <w:szCs w:val="23"/>
        </w:rPr>
        <w:t xml:space="preserve"> Trust as a Research Digital Asset for the Humanities</w:t>
      </w:r>
    </w:p>
    <w:p w:rsidR="00827EC0" w:rsidRDefault="00A81E20">
      <w:r>
        <w:rPr>
          <w:sz w:val="23"/>
          <w:szCs w:val="23"/>
        </w:rPr>
        <w:t>(</w:t>
      </w:r>
      <w:hyperlink r:id="rId5">
        <w:r>
          <w:rPr>
            <w:color w:val="1155CC"/>
            <w:sz w:val="21"/>
            <w:szCs w:val="21"/>
            <w:u w:val="single"/>
          </w:rPr>
          <w:t>https://en.wikipedia.org/wiki/Digital_asset</w:t>
        </w:r>
      </w:hyperlink>
      <w:r>
        <w:rPr>
          <w:sz w:val="21"/>
          <w:szCs w:val="21"/>
        </w:rPr>
        <w:t>)</w:t>
      </w:r>
    </w:p>
    <w:p w:rsidR="00827EC0" w:rsidRDefault="00827EC0"/>
    <w:p w:rsidR="00827EC0" w:rsidRDefault="00A81E20">
      <w:r>
        <w:t xml:space="preserve">Instructor(s): </w:t>
      </w:r>
      <w:r>
        <w:rPr>
          <w:sz w:val="23"/>
          <w:szCs w:val="23"/>
        </w:rPr>
        <w:t xml:space="preserve">Dream Staff as needed. </w:t>
      </w:r>
      <w:proofErr w:type="gramStart"/>
      <w:r>
        <w:rPr>
          <w:sz w:val="23"/>
          <w:szCs w:val="23"/>
        </w:rPr>
        <w:t>one</w:t>
      </w:r>
      <w:proofErr w:type="gramEnd"/>
      <w:r>
        <w:rPr>
          <w:sz w:val="23"/>
          <w:szCs w:val="23"/>
        </w:rPr>
        <w:t xml:space="preserve"> for each season</w:t>
      </w:r>
    </w:p>
    <w:p w:rsidR="00827EC0" w:rsidRDefault="00827EC0"/>
    <w:p w:rsidR="00827EC0" w:rsidRDefault="00A81E20">
      <w:r>
        <w:t xml:space="preserve">Date:  </w:t>
      </w:r>
      <w:r>
        <w:rPr>
          <w:sz w:val="23"/>
          <w:szCs w:val="23"/>
        </w:rPr>
        <w:t xml:space="preserve">each cause at least one time per semester </w:t>
      </w:r>
    </w:p>
    <w:p w:rsidR="00827EC0" w:rsidRDefault="00827EC0"/>
    <w:p w:rsidR="00827EC0" w:rsidRDefault="00A81E20">
      <w:r>
        <w:t>Session Length: 1 - 2 hours as needed</w:t>
      </w:r>
    </w:p>
    <w:p w:rsidR="00827EC0" w:rsidRDefault="00827EC0"/>
    <w:p w:rsidR="00827EC0" w:rsidRDefault="00A81E20">
      <w:r>
        <w:t xml:space="preserve">Audience: new </w:t>
      </w:r>
      <w:r>
        <w:rPr>
          <w:sz w:val="23"/>
          <w:szCs w:val="23"/>
        </w:rPr>
        <w:t>graduate and capstone undergrads</w:t>
      </w:r>
    </w:p>
    <w:p w:rsidR="00827EC0" w:rsidRDefault="00827EC0"/>
    <w:p w:rsidR="00827EC0" w:rsidRDefault="00A81E20">
      <w:r>
        <w:t>Format: Classroom</w:t>
      </w:r>
    </w:p>
    <w:p w:rsidR="00827EC0" w:rsidRDefault="00827EC0"/>
    <w:p w:rsidR="00827EC0" w:rsidRDefault="00A81E20">
      <w:r>
        <w:t>Course (if applicable):</w:t>
      </w:r>
      <w:r>
        <w:tab/>
      </w:r>
      <w:r>
        <w:tab/>
      </w:r>
      <w:r>
        <w:tab/>
        <w:t>Program (if applicable):</w:t>
      </w:r>
    </w:p>
    <w:p w:rsidR="00827EC0" w:rsidRDefault="00827EC0"/>
    <w:tbl>
      <w:tblPr>
        <w:tblStyle w:val="a"/>
        <w:tblW w:w="5145" w:type="dxa"/>
        <w:tblLayout w:type="fixed"/>
        <w:tblLook w:val="0600" w:firstRow="0" w:lastRow="0" w:firstColumn="0" w:lastColumn="0" w:noHBand="1" w:noVBand="1"/>
      </w:tblPr>
      <w:tblGrid>
        <w:gridCol w:w="2310"/>
        <w:gridCol w:w="2835"/>
      </w:tblGrid>
      <w:tr w:rsidR="00827EC0"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EC0" w:rsidRDefault="00A81E20">
            <w:r>
              <w:rPr>
                <w:shd w:val="clear" w:color="auto" w:fill="EFEFEF"/>
              </w:rPr>
              <w:t>Lea</w:t>
            </w:r>
            <w:r>
              <w:rPr>
                <w:shd w:val="clear" w:color="auto" w:fill="EFEFEF"/>
              </w:rPr>
              <w:t>rning outcomes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EC0" w:rsidRDefault="00827EC0"/>
          <w:p w:rsidR="00827EC0" w:rsidRDefault="00A81E20">
            <w:r>
              <w:rPr>
                <w:shd w:val="clear" w:color="auto" w:fill="EFEFEF"/>
              </w:rPr>
              <w:t>Prior knowledge needed</w:t>
            </w:r>
          </w:p>
        </w:tc>
      </w:tr>
      <w:tr w:rsidR="00827EC0"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EC0" w:rsidRDefault="00A81E20">
            <w:r>
              <w:rPr>
                <w:sz w:val="21"/>
                <w:szCs w:val="21"/>
              </w:rPr>
              <w:t xml:space="preserve">Familiar with the HT texts and to be able to texts as it pertains to their research.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EC0" w:rsidRDefault="00A81E20">
            <w:pPr>
              <w:widowControl w:val="0"/>
            </w:pPr>
            <w:r>
              <w:rPr>
                <w:sz w:val="21"/>
                <w:szCs w:val="21"/>
              </w:rPr>
              <w:t>none</w:t>
            </w:r>
          </w:p>
        </w:tc>
      </w:tr>
    </w:tbl>
    <w:p w:rsidR="00827EC0" w:rsidRDefault="00827EC0"/>
    <w:p w:rsidR="00827EC0" w:rsidRDefault="00827EC0"/>
    <w:p w:rsidR="00827EC0" w:rsidRDefault="00A81E20">
      <w:r>
        <w:t>Instructional Content</w:t>
      </w:r>
    </w:p>
    <w:tbl>
      <w:tblPr>
        <w:tblStyle w:val="a0"/>
        <w:tblW w:w="9360" w:type="dxa"/>
        <w:tblLayout w:type="fixed"/>
        <w:tblLook w:val="0600" w:firstRow="0" w:lastRow="0" w:firstColumn="0" w:lastColumn="0" w:noHBand="1" w:noVBand="1"/>
      </w:tblPr>
      <w:tblGrid>
        <w:gridCol w:w="1755"/>
        <w:gridCol w:w="7605"/>
      </w:tblGrid>
      <w:tr w:rsidR="00827EC0"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EC0" w:rsidRDefault="00A81E20">
            <w:r>
              <w:rPr>
                <w:shd w:val="clear" w:color="auto" w:fill="EFEFEF"/>
              </w:rPr>
              <w:t>Information/</w:t>
            </w:r>
          </w:p>
          <w:p w:rsidR="00827EC0" w:rsidRDefault="00827EC0"/>
          <w:p w:rsidR="00827EC0" w:rsidRDefault="00A81E20">
            <w:r>
              <w:rPr>
                <w:shd w:val="clear" w:color="auto" w:fill="EFEFEF"/>
              </w:rPr>
              <w:t>Key Points</w:t>
            </w:r>
          </w:p>
        </w:tc>
        <w:tc>
          <w:tcPr>
            <w:tcW w:w="7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EC0" w:rsidRDefault="00A81E20">
            <w:proofErr w:type="spellStart"/>
            <w:r>
              <w:rPr>
                <w:sz w:val="21"/>
                <w:szCs w:val="21"/>
              </w:rPr>
              <w:t>Hathi</w:t>
            </w:r>
            <w:proofErr w:type="spellEnd"/>
            <w:r>
              <w:rPr>
                <w:sz w:val="21"/>
                <w:szCs w:val="21"/>
              </w:rPr>
              <w:t xml:space="preserve"> Trust exists</w:t>
            </w:r>
          </w:p>
          <w:p w:rsidR="00827EC0" w:rsidRDefault="00A81E20">
            <w:pPr>
              <w:widowControl w:val="0"/>
            </w:pPr>
            <w:r>
              <w:rPr>
                <w:sz w:val="21"/>
                <w:szCs w:val="21"/>
              </w:rPr>
              <w:t>What is HT</w:t>
            </w:r>
          </w:p>
          <w:p w:rsidR="00827EC0" w:rsidRDefault="00A81E20">
            <w:pPr>
              <w:widowControl w:val="0"/>
            </w:pPr>
            <w:r>
              <w:rPr>
                <w:sz w:val="21"/>
                <w:szCs w:val="21"/>
              </w:rPr>
              <w:t>What is its value</w:t>
            </w:r>
          </w:p>
          <w:p w:rsidR="00827EC0" w:rsidRDefault="00A81E20">
            <w:pPr>
              <w:widowControl w:val="0"/>
            </w:pPr>
            <w:r>
              <w:rPr>
                <w:sz w:val="21"/>
                <w:szCs w:val="21"/>
              </w:rPr>
              <w:t>How to access and query</w:t>
            </w:r>
          </w:p>
        </w:tc>
      </w:tr>
      <w:tr w:rsidR="00827EC0"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EC0" w:rsidRDefault="00827EC0">
            <w:pPr>
              <w:widowControl w:val="0"/>
            </w:pPr>
          </w:p>
          <w:p w:rsidR="00827EC0" w:rsidRDefault="00A81E20">
            <w:r>
              <w:rPr>
                <w:shd w:val="clear" w:color="auto" w:fill="EFEFEF"/>
              </w:rPr>
              <w:t>Student resources</w:t>
            </w:r>
          </w:p>
        </w:tc>
        <w:tc>
          <w:tcPr>
            <w:tcW w:w="7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EC0" w:rsidRDefault="00A81E20">
            <w:r>
              <w:rPr>
                <w:sz w:val="21"/>
                <w:szCs w:val="21"/>
              </w:rPr>
              <w:t xml:space="preserve">Computer access to research/library portal to get to HT </w:t>
            </w:r>
          </w:p>
          <w:p w:rsidR="00827EC0" w:rsidRDefault="00827EC0">
            <w:pPr>
              <w:widowControl w:val="0"/>
            </w:pPr>
          </w:p>
        </w:tc>
      </w:tr>
      <w:tr w:rsidR="00827EC0"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EC0" w:rsidRDefault="00A81E20">
            <w:r>
              <w:rPr>
                <w:shd w:val="clear" w:color="auto" w:fill="EFEFEF"/>
              </w:rPr>
              <w:t>Activities</w:t>
            </w:r>
          </w:p>
        </w:tc>
        <w:tc>
          <w:tcPr>
            <w:tcW w:w="7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EC0" w:rsidRDefault="00A81E20">
            <w:pPr>
              <w:numPr>
                <w:ilvl w:val="0"/>
                <w:numId w:val="1"/>
              </w:numPr>
              <w:ind w:hanging="360"/>
              <w:contextualSpacing/>
            </w:pPr>
            <w:r>
              <w:rPr>
                <w:sz w:val="21"/>
                <w:szCs w:val="21"/>
              </w:rPr>
              <w:t>Instructor:</w:t>
            </w:r>
          </w:p>
          <w:p w:rsidR="00827EC0" w:rsidRDefault="00A81E20">
            <w:pPr>
              <w:numPr>
                <w:ilvl w:val="1"/>
                <w:numId w:val="1"/>
              </w:numPr>
              <w:ind w:hanging="360"/>
              <w:contextualSpacing/>
            </w:pPr>
            <w:r>
              <w:rPr>
                <w:sz w:val="21"/>
                <w:szCs w:val="21"/>
              </w:rPr>
              <w:t xml:space="preserve">Lecture on HT </w:t>
            </w:r>
          </w:p>
          <w:p w:rsidR="00827EC0" w:rsidRDefault="00A81E20">
            <w:pPr>
              <w:numPr>
                <w:ilvl w:val="2"/>
                <w:numId w:val="1"/>
              </w:numPr>
              <w:ind w:hanging="360"/>
              <w:contextualSpacing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history, importance and relevance</w:t>
            </w:r>
          </w:p>
          <w:p w:rsidR="00827EC0" w:rsidRDefault="00A81E20">
            <w:pPr>
              <w:numPr>
                <w:ilvl w:val="1"/>
                <w:numId w:val="1"/>
              </w:numPr>
              <w:ind w:hanging="360"/>
              <w:contextualSpacing/>
            </w:pPr>
            <w:r>
              <w:rPr>
                <w:sz w:val="21"/>
                <w:szCs w:val="21"/>
              </w:rPr>
              <w:t xml:space="preserve">demo accessing </w:t>
            </w:r>
          </w:p>
          <w:p w:rsidR="00827EC0" w:rsidRDefault="00A81E20">
            <w:pPr>
              <w:numPr>
                <w:ilvl w:val="1"/>
                <w:numId w:val="1"/>
              </w:numPr>
              <w:ind w:hanging="360"/>
              <w:contextualSpacing/>
            </w:pPr>
            <w:r>
              <w:rPr>
                <w:sz w:val="21"/>
                <w:szCs w:val="21"/>
              </w:rPr>
              <w:t>demo worksheet output</w:t>
            </w:r>
          </w:p>
          <w:p w:rsidR="00827EC0" w:rsidRDefault="00A81E20">
            <w:pPr>
              <w:numPr>
                <w:ilvl w:val="0"/>
                <w:numId w:val="1"/>
              </w:numPr>
              <w:ind w:hanging="360"/>
              <w:contextualSpacing/>
            </w:pPr>
            <w:r>
              <w:rPr>
                <w:sz w:val="21"/>
                <w:szCs w:val="21"/>
              </w:rPr>
              <w:t>Students</w:t>
            </w:r>
          </w:p>
          <w:p w:rsidR="00827EC0" w:rsidRDefault="00A81E20">
            <w:pPr>
              <w:numPr>
                <w:ilvl w:val="1"/>
                <w:numId w:val="1"/>
              </w:numPr>
              <w:ind w:hanging="360"/>
              <w:contextualSpacing/>
            </w:pPr>
            <w:r>
              <w:rPr>
                <w:sz w:val="21"/>
                <w:szCs w:val="21"/>
              </w:rPr>
              <w:t>after demo perform the demo tasks on a subject/topic as it r</w:t>
            </w:r>
            <w:r>
              <w:rPr>
                <w:sz w:val="21"/>
                <w:szCs w:val="21"/>
              </w:rPr>
              <w:t>elates to their discipline or research</w:t>
            </w:r>
          </w:p>
          <w:p w:rsidR="00827EC0" w:rsidRDefault="00A81E20">
            <w:pPr>
              <w:numPr>
                <w:ilvl w:val="2"/>
                <w:numId w:val="1"/>
              </w:numPr>
              <w:ind w:hanging="360"/>
              <w:contextualSpacing/>
            </w:pPr>
            <w:r>
              <w:rPr>
                <w:sz w:val="21"/>
                <w:szCs w:val="21"/>
              </w:rPr>
              <w:lastRenderedPageBreak/>
              <w:t>helpers and instructor roaming the classroom to offer help as needed</w:t>
            </w:r>
          </w:p>
          <w:p w:rsidR="00827EC0" w:rsidRDefault="00A81E20">
            <w:pPr>
              <w:numPr>
                <w:ilvl w:val="0"/>
                <w:numId w:val="1"/>
              </w:numPr>
              <w:ind w:hanging="360"/>
              <w:contextualSpacing/>
            </w:pPr>
            <w:r>
              <w:rPr>
                <w:sz w:val="21"/>
                <w:szCs w:val="21"/>
              </w:rPr>
              <w:t>Instructor</w:t>
            </w:r>
          </w:p>
          <w:p w:rsidR="00827EC0" w:rsidRDefault="00A81E20">
            <w:pPr>
              <w:numPr>
                <w:ilvl w:val="1"/>
                <w:numId w:val="1"/>
              </w:numPr>
              <w:ind w:hanging="360"/>
              <w:contextualSpacing/>
            </w:pPr>
            <w:r>
              <w:rPr>
                <w:sz w:val="21"/>
                <w:szCs w:val="21"/>
              </w:rPr>
              <w:t>lecture on how worksheets feed into the research process</w:t>
            </w:r>
          </w:p>
          <w:p w:rsidR="00827EC0" w:rsidRDefault="00A81E20">
            <w:pPr>
              <w:numPr>
                <w:ilvl w:val="1"/>
                <w:numId w:val="1"/>
              </w:numPr>
              <w:ind w:hanging="360"/>
              <w:contextualSpacing/>
            </w:pPr>
            <w:r>
              <w:rPr>
                <w:sz w:val="21"/>
                <w:szCs w:val="21"/>
              </w:rPr>
              <w:t>example workflow</w:t>
            </w:r>
          </w:p>
          <w:p w:rsidR="00827EC0" w:rsidRDefault="00A81E20">
            <w:pPr>
              <w:numPr>
                <w:ilvl w:val="2"/>
                <w:numId w:val="1"/>
              </w:numPr>
              <w:ind w:hanging="360"/>
              <w:contextualSpacing/>
            </w:pPr>
            <w:r>
              <w:rPr>
                <w:sz w:val="21"/>
                <w:szCs w:val="21"/>
              </w:rPr>
              <w:t>explain a concept diagram</w:t>
            </w:r>
          </w:p>
          <w:p w:rsidR="00827EC0" w:rsidRDefault="00A81E20">
            <w:pPr>
              <w:numPr>
                <w:ilvl w:val="0"/>
                <w:numId w:val="1"/>
              </w:numPr>
              <w:ind w:hanging="360"/>
              <w:contextualSpacing/>
            </w:pPr>
            <w:r>
              <w:rPr>
                <w:sz w:val="21"/>
                <w:szCs w:val="21"/>
              </w:rPr>
              <w:t>Student</w:t>
            </w:r>
          </w:p>
          <w:p w:rsidR="00827EC0" w:rsidRDefault="00A81E20">
            <w:pPr>
              <w:numPr>
                <w:ilvl w:val="1"/>
                <w:numId w:val="1"/>
              </w:numPr>
              <w:ind w:hanging="360"/>
              <w:contextualSpacing/>
            </w:pPr>
            <w:r>
              <w:rPr>
                <w:sz w:val="21"/>
                <w:szCs w:val="21"/>
              </w:rPr>
              <w:t>concept diagram of a workflow as it relates to their research</w:t>
            </w:r>
          </w:p>
          <w:p w:rsidR="00827EC0" w:rsidRDefault="00A81E20">
            <w:pPr>
              <w:numPr>
                <w:ilvl w:val="1"/>
                <w:numId w:val="1"/>
              </w:numPr>
              <w:ind w:hanging="360"/>
              <w:contextualSpacing/>
            </w:pPr>
            <w:r>
              <w:rPr>
                <w:sz w:val="21"/>
                <w:szCs w:val="21"/>
              </w:rPr>
              <w:t>share concept diagram with neighbor and receive feed back</w:t>
            </w:r>
          </w:p>
          <w:p w:rsidR="00827EC0" w:rsidRDefault="00827EC0"/>
          <w:p w:rsidR="00827EC0" w:rsidRDefault="00827EC0">
            <w:pPr>
              <w:widowControl w:val="0"/>
            </w:pPr>
          </w:p>
          <w:p w:rsidR="00827EC0" w:rsidRDefault="00827EC0">
            <w:pPr>
              <w:widowControl w:val="0"/>
            </w:pPr>
          </w:p>
          <w:p w:rsidR="00827EC0" w:rsidRDefault="00827EC0">
            <w:pPr>
              <w:widowControl w:val="0"/>
            </w:pPr>
          </w:p>
        </w:tc>
      </w:tr>
      <w:tr w:rsidR="00827EC0"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EC0" w:rsidRDefault="00A81E20">
            <w:r>
              <w:rPr>
                <w:shd w:val="clear" w:color="auto" w:fill="EFEFEF"/>
              </w:rPr>
              <w:lastRenderedPageBreak/>
              <w:t>Assessment</w:t>
            </w:r>
          </w:p>
        </w:tc>
        <w:tc>
          <w:tcPr>
            <w:tcW w:w="7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EC0" w:rsidRDefault="00827EC0"/>
          <w:p w:rsidR="00827EC0" w:rsidRDefault="00827EC0">
            <w:pPr>
              <w:widowControl w:val="0"/>
            </w:pPr>
          </w:p>
          <w:p w:rsidR="00827EC0" w:rsidRDefault="00A81E20">
            <w:pPr>
              <w:widowControl w:val="0"/>
            </w:pPr>
            <w:r>
              <w:rPr>
                <w:sz w:val="21"/>
                <w:szCs w:val="21"/>
              </w:rPr>
              <w:t xml:space="preserve">Students turn in their concept diagrams for instructor </w:t>
            </w:r>
            <w:proofErr w:type="spellStart"/>
            <w:r>
              <w:rPr>
                <w:sz w:val="21"/>
                <w:szCs w:val="21"/>
              </w:rPr>
              <w:t>eval</w:t>
            </w:r>
            <w:proofErr w:type="spellEnd"/>
            <w:r>
              <w:rPr>
                <w:sz w:val="21"/>
                <w:szCs w:val="21"/>
              </w:rPr>
              <w:t xml:space="preserve"> and comments.</w:t>
            </w:r>
          </w:p>
          <w:p w:rsidR="00827EC0" w:rsidRDefault="00827EC0">
            <w:pPr>
              <w:widowControl w:val="0"/>
            </w:pPr>
          </w:p>
        </w:tc>
      </w:tr>
      <w:tr w:rsidR="00827EC0"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EC0" w:rsidRDefault="00A81E20">
            <w:r>
              <w:rPr>
                <w:shd w:val="clear" w:color="auto" w:fill="EFEFEF"/>
              </w:rPr>
              <w:t>Technology</w:t>
            </w:r>
          </w:p>
        </w:tc>
        <w:tc>
          <w:tcPr>
            <w:tcW w:w="7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EC0" w:rsidRDefault="00A81E20">
            <w:r>
              <w:rPr>
                <w:sz w:val="21"/>
                <w:szCs w:val="21"/>
              </w:rPr>
              <w:t>Computers</w:t>
            </w:r>
          </w:p>
          <w:p w:rsidR="00827EC0" w:rsidRDefault="00A81E20">
            <w:pPr>
              <w:widowControl w:val="0"/>
            </w:pPr>
            <w:r>
              <w:rPr>
                <w:sz w:val="21"/>
                <w:szCs w:val="21"/>
              </w:rPr>
              <w:t>Internet Access</w:t>
            </w:r>
          </w:p>
          <w:p w:rsidR="00827EC0" w:rsidRDefault="00A81E20">
            <w:pPr>
              <w:widowControl w:val="0"/>
            </w:pPr>
            <w:proofErr w:type="spellStart"/>
            <w:r>
              <w:rPr>
                <w:sz w:val="21"/>
                <w:szCs w:val="21"/>
              </w:rPr>
              <w:t>Hathi</w:t>
            </w:r>
            <w:proofErr w:type="spellEnd"/>
            <w:r>
              <w:rPr>
                <w:sz w:val="21"/>
                <w:szCs w:val="21"/>
              </w:rPr>
              <w:t xml:space="preserve"> Trust access</w:t>
            </w:r>
          </w:p>
          <w:p w:rsidR="00827EC0" w:rsidRDefault="00827EC0">
            <w:pPr>
              <w:widowControl w:val="0"/>
            </w:pPr>
          </w:p>
          <w:p w:rsidR="00827EC0" w:rsidRDefault="00827EC0">
            <w:pPr>
              <w:widowControl w:val="0"/>
            </w:pPr>
          </w:p>
        </w:tc>
      </w:tr>
    </w:tbl>
    <w:p w:rsidR="00827EC0" w:rsidRDefault="00827EC0"/>
    <w:p w:rsidR="00827EC0" w:rsidRDefault="00827EC0"/>
    <w:p w:rsidR="00827EC0" w:rsidRDefault="00A81E20">
      <w:r>
        <w:t>Instructor Reflection</w:t>
      </w:r>
    </w:p>
    <w:p w:rsidR="00827EC0" w:rsidRDefault="00A81E20">
      <w:r>
        <w:rPr>
          <w:i/>
        </w:rPr>
        <w:t>What went well?</w:t>
      </w:r>
    </w:p>
    <w:p w:rsidR="00827EC0" w:rsidRDefault="00827EC0"/>
    <w:p w:rsidR="00827EC0" w:rsidRDefault="00827EC0"/>
    <w:p w:rsidR="00827EC0" w:rsidRDefault="00A81E20">
      <w:r>
        <w:rPr>
          <w:i/>
        </w:rPr>
        <w:t>What didn’t go so well?</w:t>
      </w:r>
    </w:p>
    <w:p w:rsidR="00827EC0" w:rsidRDefault="00827EC0"/>
    <w:p w:rsidR="00827EC0" w:rsidRDefault="00827EC0"/>
    <w:p w:rsidR="00827EC0" w:rsidRDefault="00A81E20">
      <w:r>
        <w:rPr>
          <w:i/>
        </w:rPr>
        <w:t>How to improve next time?</w:t>
      </w:r>
    </w:p>
    <w:p w:rsidR="00827EC0" w:rsidRDefault="00827EC0"/>
    <w:sectPr w:rsidR="00827EC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B87D9D"/>
    <w:multiLevelType w:val="multilevel"/>
    <w:tmpl w:val="75D04F4A"/>
    <w:lvl w:ilvl="0">
      <w:start w:val="1"/>
      <w:numFmt w:val="bullet"/>
      <w:lvlText w:val="●"/>
      <w:lvlJc w:val="left"/>
      <w:pPr>
        <w:ind w:left="720" w:firstLine="360"/>
      </w:pPr>
      <w:rPr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sz w:val="21"/>
        <w:szCs w:val="21"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sz w:val="21"/>
        <w:szCs w:val="21"/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827EC0"/>
    <w:rsid w:val="00827EC0"/>
    <w:rsid w:val="00A81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81B5DE0-4CAF-4EF1-95EF-C49BBB2DE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n.wikipedia.org/wiki/Digital_ass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UW - Milwaukee</Company>
  <LinksUpToDate>false</LinksUpToDate>
  <CharactersWithSpaces>1588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 Briney</dc:creator>
  <cp:lastModifiedBy>Kristin Briney</cp:lastModifiedBy>
  <cp:revision>3</cp:revision>
  <cp:lastPrinted>2015-11-09T20:30:00Z</cp:lastPrinted>
  <dcterms:created xsi:type="dcterms:W3CDTF">2015-11-09T20:30:00Z</dcterms:created>
  <dcterms:modified xsi:type="dcterms:W3CDTF">2015-11-09T20:30:00Z</dcterms:modified>
</cp:coreProperties>
</file>